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4D" w:rsidRPr="00CD7B4D" w:rsidRDefault="00CD7B4D" w:rsidP="00CD7B4D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CD7B4D">
        <w:rPr>
          <w:rFonts w:ascii="inherit" w:eastAsia="Times New Roman" w:hAnsi="inherit" w:cs="Times New Roman"/>
          <w:b/>
          <w:bCs/>
          <w:color w:val="90949C"/>
          <w:sz w:val="24"/>
          <w:szCs w:val="24"/>
        </w:rPr>
        <w:fldChar w:fldCharType="begin"/>
      </w:r>
      <w:r w:rsidRPr="00CD7B4D">
        <w:rPr>
          <w:rFonts w:ascii="inherit" w:eastAsia="Times New Roman" w:hAnsi="inherit" w:cs="Times New Roman"/>
          <w:b/>
          <w:bCs/>
          <w:color w:val="90949C"/>
          <w:sz w:val="24"/>
          <w:szCs w:val="24"/>
        </w:rPr>
        <w:instrText xml:space="preserve"> HYPERLINK "https://www.facebook.com/sindicat.educatie/?__tn__=kC-y.g&amp;eid=ARCe9LjfRc43aBtbdxuWJMfvnk_4LcWrdtdGfa-r-1hw2FNuwflPKYCvlnwq35kDHbujkp15q1574PPg&amp;hc_ref=ARQGWK63PFW5rhkxA9K9Gomi8DnCo1lFzhhjAP-1252FjokeNO0E1XIYgOOERGKVXDQ&amp;fref=nf&amp;__xts__%5B0%5D=68.ARDIozsrQj8u5vJEeQzj5cLJRPMBHqDOmSkdiW_c_sJpK_ojYTu3OhdLy_XfhdEaxSWnu7-0VvHqnyyI3OUv5sFgbSbZm_MrX_WSRTygY_apbmaTsp3F4cKpNmRLgG9XHV-n9ezjhmrJ_4SQ6EcLUeyebLxFIi191p20cHXmM7_gRYOi4DxYQ8IXEV0uF8w40NFcAebdeChpnGB-U7qLrcj3jNG6s5tgg_688R5QhkbMkqgydcLjFA_k_QfB3-tVaaSoHtzn0OQDHWfs2qr-Pm6esR2e65rQ_29pTzyBZ2odtKYjOJOlSbjWWWvSYu_LJVqJpCf28W7bgMYN1yRPHPOFzvPVh-PtoydP3AIOuJl1kMMRT_wZpO1G" </w:instrText>
      </w:r>
      <w:r w:rsidRPr="00CD7B4D">
        <w:rPr>
          <w:rFonts w:ascii="inherit" w:eastAsia="Times New Roman" w:hAnsi="inherit" w:cs="Times New Roman"/>
          <w:b/>
          <w:bCs/>
          <w:color w:val="90949C"/>
          <w:sz w:val="24"/>
          <w:szCs w:val="24"/>
        </w:rPr>
        <w:fldChar w:fldCharType="separate"/>
      </w:r>
      <w:proofErr w:type="spellStart"/>
      <w:r w:rsidRPr="00CD7B4D">
        <w:rPr>
          <w:rFonts w:ascii="inherit" w:eastAsia="Times New Roman" w:hAnsi="inherit" w:cs="Times New Roman"/>
          <w:b/>
          <w:bCs/>
          <w:color w:val="385898"/>
          <w:sz w:val="24"/>
          <w:szCs w:val="24"/>
          <w:u w:val="single"/>
        </w:rPr>
        <w:t>Federaţia</w:t>
      </w:r>
      <w:proofErr w:type="spellEnd"/>
      <w:r w:rsidRPr="00CD7B4D">
        <w:rPr>
          <w:rFonts w:ascii="inherit" w:eastAsia="Times New Roman" w:hAnsi="inherit" w:cs="Times New Roman"/>
          <w:b/>
          <w:bCs/>
          <w:color w:val="385898"/>
          <w:sz w:val="24"/>
          <w:szCs w:val="24"/>
          <w:u w:val="single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b/>
          <w:bCs/>
          <w:color w:val="385898"/>
          <w:sz w:val="24"/>
          <w:szCs w:val="24"/>
          <w:u w:val="single"/>
        </w:rPr>
        <w:t>Sindicală</w:t>
      </w:r>
      <w:proofErr w:type="spellEnd"/>
      <w:r w:rsidRPr="00CD7B4D">
        <w:rPr>
          <w:rFonts w:ascii="inherit" w:eastAsia="Times New Roman" w:hAnsi="inherit" w:cs="Times New Roman"/>
          <w:b/>
          <w:bCs/>
          <w:color w:val="385898"/>
          <w:sz w:val="24"/>
          <w:szCs w:val="24"/>
          <w:u w:val="single"/>
        </w:rPr>
        <w:t xml:space="preserve"> </w:t>
      </w:r>
      <w:proofErr w:type="gramStart"/>
      <w:r w:rsidRPr="00CD7B4D">
        <w:rPr>
          <w:rFonts w:ascii="inherit" w:eastAsia="Times New Roman" w:hAnsi="inherit" w:cs="Times New Roman"/>
          <w:b/>
          <w:bCs/>
          <w:color w:val="385898"/>
          <w:sz w:val="24"/>
          <w:szCs w:val="24"/>
          <w:u w:val="single"/>
        </w:rPr>
        <w:t>a</w:t>
      </w:r>
      <w:proofErr w:type="gramEnd"/>
      <w:r w:rsidRPr="00CD7B4D">
        <w:rPr>
          <w:rFonts w:ascii="inherit" w:eastAsia="Times New Roman" w:hAnsi="inherit" w:cs="Times New Roman"/>
          <w:b/>
          <w:bCs/>
          <w:color w:val="385898"/>
          <w:sz w:val="24"/>
          <w:szCs w:val="24"/>
          <w:u w:val="single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b/>
          <w:bCs/>
          <w:color w:val="385898"/>
          <w:sz w:val="24"/>
          <w:szCs w:val="24"/>
          <w:u w:val="single"/>
        </w:rPr>
        <w:t>Educaţiei</w:t>
      </w:r>
      <w:proofErr w:type="spellEnd"/>
      <w:r w:rsidRPr="00CD7B4D">
        <w:rPr>
          <w:rFonts w:ascii="inherit" w:eastAsia="Times New Roman" w:hAnsi="inherit" w:cs="Times New Roman"/>
          <w:b/>
          <w:bCs/>
          <w:color w:val="385898"/>
          <w:sz w:val="24"/>
          <w:szCs w:val="24"/>
          <w:u w:val="single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b/>
          <w:bCs/>
          <w:color w:val="385898"/>
          <w:sz w:val="24"/>
          <w:szCs w:val="24"/>
          <w:u w:val="single"/>
        </w:rPr>
        <w:t>şi</w:t>
      </w:r>
      <w:proofErr w:type="spellEnd"/>
      <w:r w:rsidRPr="00CD7B4D">
        <w:rPr>
          <w:rFonts w:ascii="inherit" w:eastAsia="Times New Roman" w:hAnsi="inherit" w:cs="Times New Roman"/>
          <w:b/>
          <w:bCs/>
          <w:color w:val="385898"/>
          <w:sz w:val="24"/>
          <w:szCs w:val="24"/>
          <w:u w:val="single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b/>
          <w:bCs/>
          <w:color w:val="385898"/>
          <w:sz w:val="24"/>
          <w:szCs w:val="24"/>
          <w:u w:val="single"/>
        </w:rPr>
        <w:t>Ştiinţei</w:t>
      </w:r>
      <w:proofErr w:type="spellEnd"/>
      <w:r w:rsidRPr="00CD7B4D">
        <w:rPr>
          <w:rFonts w:ascii="inherit" w:eastAsia="Times New Roman" w:hAnsi="inherit" w:cs="Times New Roman"/>
          <w:b/>
          <w:bCs/>
          <w:color w:val="90949C"/>
          <w:sz w:val="24"/>
          <w:szCs w:val="24"/>
        </w:rPr>
        <w:fldChar w:fldCharType="end"/>
      </w:r>
    </w:p>
    <w:p w:rsidR="00CD7B4D" w:rsidRPr="00CD7B4D" w:rsidRDefault="00CD7B4D" w:rsidP="00CD7B4D">
      <w:pPr>
        <w:spacing w:after="0" w:line="240" w:lineRule="auto"/>
        <w:rPr>
          <w:rFonts w:ascii="inherit" w:eastAsia="Times New Roman" w:hAnsi="inherit" w:cs="Times New Roman"/>
          <w:color w:val="616770"/>
          <w:sz w:val="18"/>
          <w:szCs w:val="18"/>
        </w:rPr>
      </w:pPr>
      <w:hyperlink r:id="rId5" w:tgtFrame="" w:history="1">
        <w:r w:rsidRPr="00CD7B4D">
          <w:rPr>
            <w:rFonts w:ascii="inherit" w:eastAsia="Times New Roman" w:hAnsi="inherit" w:cs="Times New Roman"/>
            <w:color w:val="616770"/>
            <w:sz w:val="18"/>
          </w:rPr>
          <w:t>3 ore</w:t>
        </w:r>
      </w:hyperlink>
      <w:r w:rsidRPr="00CD7B4D">
        <w:rPr>
          <w:rFonts w:ascii="inherit" w:eastAsia="Times New Roman" w:hAnsi="inherit" w:cs="Times New Roman"/>
          <w:color w:val="616770"/>
          <w:sz w:val="18"/>
        </w:rPr>
        <w:t> · 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Stimați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colegi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,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Recent,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cadrul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discuției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on-line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dnul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ministru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Igor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Șarov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am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trecut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revista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un</w:t>
      </w:r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problemele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/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subiectele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înaintate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către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colegi</w:t>
      </w:r>
      <w:r w:rsidRPr="00CD7B4D">
        <w:rPr>
          <w:rFonts w:ascii="inherit" w:eastAsia="Times New Roman" w:hAnsi="inherit" w:cs="Times New Roman"/>
          <w:color w:val="666666"/>
          <w:sz w:val="18"/>
        </w:rPr>
        <w:t>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republică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. Am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transmis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aceste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teze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,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unele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reflecții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ale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sindicaliștilor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ministerului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ca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</w:rPr>
        <w:t>să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formulăm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un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mesaj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coordonat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vizavi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raporturile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muncă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remunerarea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perioada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realizării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procesului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educational de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distanță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Transmitem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această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informație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instituții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adusă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cunoștință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membrilor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</w:rPr>
        <w:t>sindicat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</w:rPr>
        <w:t>.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Astăzi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primit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deja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un</w:t>
      </w:r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răspuns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Ministerul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Finanțelor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care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plasăm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mai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jos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parcursul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zilei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azi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așteptăm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un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comunicat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partea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Ministerului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Educației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Culturii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Cercetării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.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1. Este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nevoie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un</w:t>
      </w:r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mesaj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public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prin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care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se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accentueze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salarizarea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luna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aprilie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realizată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condiții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identice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salarizarea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luna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martie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- integral (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complet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+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performanţa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+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caracterul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specific),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inclusiv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munca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prin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cumul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conform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legii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270.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perfect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dacă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situația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vizavi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achitarea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luna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aprilie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clară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la bun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început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binevenită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o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circulară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la Minister /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Finanțelor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îndeosebi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MECC/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privire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modul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activitate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(de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distanță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)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salarizare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.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: e o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doleanță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răspuns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o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circulară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partea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MECC,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care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o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putem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folosi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 argument,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îndeosebi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unii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primari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directori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care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permit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abuzuri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raport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angajații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.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2.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fost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planificat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bugetul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anul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2020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premiul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anual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mărime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50%?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Când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cum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achitat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?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: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Planificarea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bugetară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fost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realizată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conform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normelor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legale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existente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inclusiv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premiul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anual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care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2020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constitui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50%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bază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Modalitatea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achitare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acestuia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stabilită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ulterior,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corespundere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legislația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.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  <w:lang w:val="ru-RU"/>
        </w:rPr>
      </w:pPr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3.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se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întâmpla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vară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personalul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nedidactic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auxiliar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care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acum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este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concediu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odihnă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? Nu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constrâns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plece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concedii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neplătite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? *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face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lucrătorii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auxiliari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dacă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concediul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anual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este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finisat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înainte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expirarea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perioadei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carantina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? </w:t>
      </w:r>
      <w:r w:rsidRPr="00CD7B4D">
        <w:rPr>
          <w:rFonts w:ascii="inherit" w:eastAsia="Times New Roman" w:hAnsi="inherit" w:cs="Times New Roman"/>
          <w:color w:val="666666"/>
          <w:sz w:val="18"/>
          <w:szCs w:val="18"/>
          <w:lang w:val="ru-RU"/>
        </w:rPr>
        <w:t>***Как будет выплачиваться заработная плата сотрудникам учреждений образования, которые использовали полностью свой ежегодный отпуск?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: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concediul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odihnă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prin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acordul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părților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este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o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modalitate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acceptabilă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păstrare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personalul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nedidactic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perioada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suspendării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activității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Inacceptabilă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este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aplicarea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concediului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forțat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/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neremunerat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dacă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există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asemenea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situații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salariații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trebuie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se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adreseze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către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administrație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/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sindicat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examina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situația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nu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admite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asemenea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abordări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După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expirarea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concediului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ordinar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angajații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continua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activitatea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conform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regimului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muncă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stabilit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inclusiv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distanță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păstrarea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integral.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4.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Concediile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anuale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ale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personalului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nedidactic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auxiliar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expira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sfârșitul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lunii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aprilie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începutul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mai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Cum se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achita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acestor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categorii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lunile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aprilie-mai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? Se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aplica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staționarea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șomajul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tehnic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?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: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După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expirarea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concediului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ordinar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angajații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continua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activitatea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conform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regimului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muncă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stabilit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inclusiv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distanță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păstrarea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integral.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sfera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bugetară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șomajul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tehnic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nu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este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acceptabil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sindicatele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categoric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nu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recomandă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aplicarea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șomajului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tehnic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achitarea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2/3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(art. 80 prim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Codul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Muncii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) ca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modalitate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remunerare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salariați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Personalul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auxiliar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așa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are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mici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care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constituie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unica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sursă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existență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întreținere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familiilor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aceea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orice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pierdere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salarială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constituie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o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încălcare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drepturilor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salariale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considerată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 un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abuz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.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5.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Procesul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atestare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cadrelor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didactice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fost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suspendat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prelungită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valabilitatea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certificatelor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grad didactic? ***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iulie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expiră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termenul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valabilitate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gradelor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didactice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ședințele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comis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atestare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fost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amânate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Până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când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permis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MECC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atestarea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2020?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: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situația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creată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rezonabilă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prelungirea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valabilității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certificatelor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grad didactic.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legătură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imposibilitatea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organizării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ședințelor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comisiilor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atestare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ca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variantă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propunem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atestarea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cadrelor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fie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realizată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baza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lucrărilor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rapoartelor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prezentate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Fișei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evaluare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exclude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prezența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fizică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interviul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performanță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ca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variantă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păstrarea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gradelor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didactice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conform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situației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până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la 1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martie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2020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revenirea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la agenda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normală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după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expirarea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situației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excepționale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.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6.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martie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trebuia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fie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stabilit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sporul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performanță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următoarele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trei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luni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. Cum</w:t>
      </w:r>
      <w:r w:rsidRPr="00CD7B4D">
        <w:rPr>
          <w:rFonts w:ascii="inherit" w:eastAsia="Times New Roman" w:hAnsi="inherit" w:cs="Times New Roman"/>
          <w:color w:val="666666"/>
          <w:sz w:val="18"/>
          <w:szCs w:val="18"/>
          <w:lang w:val="ru-RU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stabileasc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  <w:lang w:val="ru-RU"/>
        </w:rPr>
        <w:t xml:space="preserve">ă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managerii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aceste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  <w:lang w:val="ru-RU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sporuri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  <w:lang w:val="ru-RU"/>
        </w:rPr>
        <w:t xml:space="preserve">? *Многие директора лицеев, гимназий отказываются вообще платить надбавку за достижения или сокращают процент выплаты с 10% до 3-4%, мотивируя происходящее дефицитом бюджета учреждения. </w:t>
      </w:r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* Cum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stabilit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sporul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performanț</w:t>
      </w:r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,</w:t>
      </w:r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având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vedere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 nu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este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posibil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întrunirea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comisiei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?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lastRenderedPageBreak/>
        <w:t>Notă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: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situaţia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când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perioada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aprobare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nivelului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performanţă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şi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sporului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caracter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specific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corespund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perioada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situaţiei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excepţionale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–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nivelul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suplimentelor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menţionate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rămâne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neschimbat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perioada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stării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urgenţă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Sporul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performanță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nu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trebuie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scos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calcul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stabilirea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reieșind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efortul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sporit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al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cadrelor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didactice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organizarea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instruirii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distanță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Totodată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reieșind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efortul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suplimentar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partea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diriginților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ține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legătura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copiii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/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părinții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monitoriza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situația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clase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distanță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se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recomandă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includerea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calculul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sporului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caracter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specific.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7.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Exista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foarte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multe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neclarități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actele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normative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între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cunoaștem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vine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Direcția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Finanțe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bine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cunoaștem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acele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modificări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dispoziții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motivul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managerii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sunt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întorși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tabelul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salarizare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 nu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corespunde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ultimelor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rectificări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legi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nu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dau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alte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explicații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perfect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dacă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situația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clară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la bun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început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privire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la forma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lucru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salarizare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Asta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o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managerii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.</w:t>
      </w:r>
      <w:proofErr w:type="gramEnd"/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: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exclude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ambiguități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abordări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dubioase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/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inechitabile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este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necesar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emite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o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circulară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care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se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explice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modalitatea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stabilire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achitare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inclusiv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se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puncteze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: -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Salariaţii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care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activează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distanţă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/cadre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didactice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/ (CIM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bază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+ CIM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prin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cumul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(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cumulare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funcţii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))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sunt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remuneraţi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complet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; -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Salariaţii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sunt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regim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staţionare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conform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ordinului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angajatorului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/personal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auxiliar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/ (CIM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bază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+ CIM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prin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cumul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(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cumulare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funcţii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))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sunt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remuneraţi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complet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.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8. Cum se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achita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cadrelor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didactice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sprijin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?</w:t>
      </w:r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luna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martie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e tot ok,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întrebarea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ține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luna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aprilie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achitarea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cadrele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nondidactice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,</w:t>
      </w:r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bucătari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cumularzii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funcții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fie 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aceiași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instituție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ori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alta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instituție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-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exemplu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sora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medicală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bază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este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Punctul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medical,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școală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ori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grădiniță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prin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cumul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Ministerul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finanțelor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insistă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se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excludă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sporul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nocivitate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educatorilor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cadrelor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didactice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care au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copii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CES (e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vorba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400 lei).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: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cadrelor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didactice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sprijin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cadrelor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non-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didactice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trebuie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fie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achitat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integral,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inclusiv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luna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aprilie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Dacă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există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argumente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legale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exclude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calcul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sporul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nocivitate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trebuie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prezentate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caz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contrar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lipsirea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educatorilor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cadrelor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didactice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care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lucrează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copii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cerințe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educaționale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speciale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sporul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nocivitate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tratată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prejudiciu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adus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salariatului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contestat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conform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prevederilor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legale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rezervarea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dreptului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recalcularea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deplin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.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9.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referire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la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vacanța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Paști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există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opinii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ea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trebuie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rămână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agenda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ministerială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adică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activitatea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instituțiilor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perioada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vacanței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Paști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fie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întreruptă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câte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înțeles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Ministerul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propune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activăm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această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perioadă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?</w:t>
      </w:r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: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se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propune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perioada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stabilită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anterior ca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vacanță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Paști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se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lucreze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Argument – am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avut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până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acum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destule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zile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pauză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argumentul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bază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este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totuși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creșterea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(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)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numărului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cazuri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covid-19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agravarea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continuare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situației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epidemiologice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țară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O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vacanța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Paști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stimula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volens-nolens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mișcarea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copiilor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împreună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părinții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dinspre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orașe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spre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sate,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pune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pericol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sănătatea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viața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copiilor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Prin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urmare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deciziile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Comisiei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starea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excepțională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acest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caz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nu se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discută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se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execută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.</w:t>
      </w:r>
      <w:proofErr w:type="gramEnd"/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10. Au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apărut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cazuri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când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salariații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1.5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normă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sunt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salarizați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doar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1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Exemple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sunt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multe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,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îndeosebi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cazul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instituțiilor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educație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timpurie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.</w:t>
      </w:r>
      <w:proofErr w:type="gramEnd"/>
    </w:p>
    <w:p w:rsidR="00CD7B4D" w:rsidRPr="00CD7B4D" w:rsidRDefault="00CD7B4D" w:rsidP="00CD7B4D">
      <w:pPr>
        <w:spacing w:before="240" w:after="240" w:line="240" w:lineRule="auto"/>
        <w:rPr>
          <w:rFonts w:ascii="inherit" w:eastAsia="Times New Roman" w:hAnsi="inherit" w:cs="Times New Roman"/>
          <w:color w:val="666666"/>
          <w:sz w:val="18"/>
          <w:szCs w:val="18"/>
        </w:rPr>
      </w:pP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Notă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: nu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putem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califica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asemenea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situații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altfel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decât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 </w:t>
      </w:r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un</w:t>
      </w:r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abuz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Îndemnăm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salariații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care s-au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ciocnit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cu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asemenea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abordări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să</w:t>
      </w:r>
      <w:proofErr w:type="spellEnd"/>
      <w:proofErr w:type="gram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se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adreseze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în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scris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către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organizația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sindicală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raională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sau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către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conducerea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Federației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Sindicale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Educației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Știnței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(sindicat.educatie@gmail.com)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pentru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cerceta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cazul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și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a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interveni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. </w:t>
      </w:r>
      <w:proofErr w:type="spellStart"/>
      <w:proofErr w:type="gram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Avem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asigurări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din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partea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dlui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ministru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că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asemenea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situații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inadmisibile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trebuiesc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 xml:space="preserve"> </w:t>
      </w:r>
      <w:proofErr w:type="spellStart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taxate</w:t>
      </w:r>
      <w:proofErr w:type="spellEnd"/>
      <w:r w:rsidRPr="00CD7B4D">
        <w:rPr>
          <w:rFonts w:ascii="inherit" w:eastAsia="Times New Roman" w:hAnsi="inherit" w:cs="Times New Roman"/>
          <w:color w:val="666666"/>
          <w:sz w:val="18"/>
          <w:szCs w:val="18"/>
        </w:rPr>
        <w:t>.</w:t>
      </w:r>
      <w:proofErr w:type="gramEnd"/>
    </w:p>
    <w:p w:rsidR="00CD7B4D" w:rsidRPr="00CD7B4D" w:rsidRDefault="00CD7B4D" w:rsidP="00CD7B4D">
      <w:pPr>
        <w:numPr>
          <w:ilvl w:val="0"/>
          <w:numId w:val="1"/>
        </w:numPr>
        <w:spacing w:beforeAutospacing="1" w:after="100" w:afterAutospacing="1" w:line="240" w:lineRule="auto"/>
        <w:ind w:left="180" w:right="300"/>
        <w:rPr>
          <w:rFonts w:ascii="Times New Roman" w:eastAsia="Times New Roman" w:hAnsi="Times New Roman" w:cs="Times New Roman"/>
          <w:color w:val="385898"/>
          <w:sz w:val="24"/>
          <w:szCs w:val="24"/>
        </w:rPr>
      </w:pPr>
      <w:r w:rsidRPr="00CD7B4D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CD7B4D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turcanu.ana.3?fref=nf&amp;__tn__=m-R0.g&amp;eid=ARCNbhRhV4hyBlrp0MdktOUZFvoOcYB4qxDjXRotTFrfqUewCiUrfHjKGaq9QHO6cGmNp61dXoGSjhKj&amp;__xts__%5B0%5D=68.ARDqLF76qyXFAV2g_isksGajLKgNDmzoWPxICqW4NmYptSSzXUqDA-g3CFDdVpSNnAMbI3a9OXs3JrnBF8u7c9nIYHXkick_uAE6FMhkWyCQzj31g3-VSd_XaedqgKv-5xliX6lUlTVUDaGtHnDHPwrFvL4hN8_YbyTs5nMSDdBTAkz5QF76WO0WzmvAVzNyNUnwb5VXkZ1imxFcIcpM75sOSh62hGEoJpU2h_viCddFXlEB7TlUymAm7l_InuZaBw7pUCpqW6YS_TIDZ8B5Yf_pJlz8tfi3ig3A4q79de8A1VteBA3zj7Rbsio7qY1g1fELlw" \o "Ana Cimpoiesu" \t "" </w:instrText>
      </w:r>
      <w:r w:rsidRPr="00CD7B4D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:rsidR="00CD7B4D" w:rsidRPr="00CD7B4D" w:rsidRDefault="00CD7B4D" w:rsidP="00CD7B4D">
      <w:pPr>
        <w:spacing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inherit" w:eastAsia="Times New Roman" w:hAnsi="inherit" w:cs="Times New Roman"/>
          <w:noProof/>
          <w:color w:val="385898"/>
          <w:sz w:val="24"/>
          <w:szCs w:val="24"/>
        </w:rPr>
        <w:drawing>
          <wp:inline distT="0" distB="0" distL="0" distR="0">
            <wp:extent cx="476250" cy="476250"/>
            <wp:effectExtent l="19050" t="0" r="0" b="0"/>
            <wp:docPr id="1" name="Рисунок 1" descr="https://scontent.ftce1-1.fna.fbcdn.net/v/t1.0-1/cp0/c0.0.50.50a/p50x50/90925264_3558879000849215_3775652677002723328_n.jpg?_nc_cat=105&amp;_nc_sid=dbb9e7&amp;_nc_ohc=xEmogo86UKUAX8gCZdX&amp;_nc_ht=scontent.ftce1-1.fna&amp;oh=6a8221f80f69b1bbd054eb69128e2402&amp;oe=5EC11380">
              <a:hlinkClick xmlns:a="http://schemas.openxmlformats.org/drawingml/2006/main" r:id="rId6" tgtFrame="&quot;&quot;" tooltip="&quot;Ana Cimpoies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tce1-1.fna.fbcdn.net/v/t1.0-1/cp0/c0.0.50.50a/p50x50/90925264_3558879000849215_3775652677002723328_n.jpg?_nc_cat=105&amp;_nc_sid=dbb9e7&amp;_nc_ohc=xEmogo86UKUAX8gCZdX&amp;_nc_ht=scontent.ftce1-1.fna&amp;oh=6a8221f80f69b1bbd054eb69128e2402&amp;oe=5EC11380">
                      <a:hlinkClick r:id="rId6" tgtFrame="&quot;&quot;" tooltip="&quot;Ana Cimpoies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4D" w:rsidRPr="00CD7B4D" w:rsidRDefault="00CD7B4D" w:rsidP="00CD7B4D">
      <w:pPr>
        <w:spacing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</w:rPr>
      </w:pPr>
      <w:r w:rsidRPr="00CD7B4D">
        <w:rPr>
          <w:rFonts w:ascii="inherit" w:eastAsia="Times New Roman" w:hAnsi="inherit" w:cs="Times New Roman"/>
          <w:sz w:val="24"/>
          <w:szCs w:val="24"/>
        </w:rPr>
        <w:fldChar w:fldCharType="end"/>
      </w:r>
    </w:p>
    <w:p w:rsidR="00932843" w:rsidRDefault="00932843"/>
    <w:sectPr w:rsidR="00932843" w:rsidSect="00932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341"/>
    <w:multiLevelType w:val="multilevel"/>
    <w:tmpl w:val="2424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B4D"/>
    <w:rsid w:val="00932843"/>
    <w:rsid w:val="00CD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wb">
    <w:name w:val="fwb"/>
    <w:basedOn w:val="a0"/>
    <w:rsid w:val="00CD7B4D"/>
  </w:style>
  <w:style w:type="character" w:styleId="a3">
    <w:name w:val="Hyperlink"/>
    <w:basedOn w:val="a0"/>
    <w:uiPriority w:val="99"/>
    <w:semiHidden/>
    <w:unhideWhenUsed/>
    <w:rsid w:val="00CD7B4D"/>
    <w:rPr>
      <w:color w:val="0000FF"/>
      <w:u w:val="single"/>
    </w:rPr>
  </w:style>
  <w:style w:type="character" w:customStyle="1" w:styleId="fsm">
    <w:name w:val="fsm"/>
    <w:basedOn w:val="a0"/>
    <w:rsid w:val="00CD7B4D"/>
  </w:style>
  <w:style w:type="character" w:customStyle="1" w:styleId="timestampcontent">
    <w:name w:val="timestampcontent"/>
    <w:basedOn w:val="a0"/>
    <w:rsid w:val="00CD7B4D"/>
  </w:style>
  <w:style w:type="character" w:customStyle="1" w:styleId="6spk">
    <w:name w:val="_6spk"/>
    <w:basedOn w:val="a0"/>
    <w:rsid w:val="00CD7B4D"/>
  </w:style>
  <w:style w:type="paragraph" w:styleId="a4">
    <w:name w:val="Normal (Web)"/>
    <w:basedOn w:val="a"/>
    <w:uiPriority w:val="99"/>
    <w:semiHidden/>
    <w:unhideWhenUsed/>
    <w:rsid w:val="00CD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D7B4D"/>
  </w:style>
  <w:style w:type="paragraph" w:styleId="a5">
    <w:name w:val="Balloon Text"/>
    <w:basedOn w:val="a"/>
    <w:link w:val="a6"/>
    <w:uiPriority w:val="99"/>
    <w:semiHidden/>
    <w:unhideWhenUsed/>
    <w:rsid w:val="00CD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9258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8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2" w:space="8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5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3132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9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937">
              <w:marLeft w:val="180"/>
              <w:marRight w:val="180"/>
              <w:marTop w:val="180"/>
              <w:marBottom w:val="18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8097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7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2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4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urcanu.ana.3?fref=nf&amp;__tn__=m-R0.g&amp;eid=ARCNbhRhV4hyBlrp0MdktOUZFvoOcYB4qxDjXRotTFrfqUewCiUrfHjKGaq9QHO6cGmNp61dXoGSjhKj&amp;__xts__%5B0%5D=68.ARDqLF76qyXFAV2g_isksGajLKgNDmzoWPxICqW4NmYptSSzXUqDA-g3CFDdVpSNnAMbI3a9OXs3JrnBF8u7c9nIYHXkick_uAE6FMhkWyCQzj31g3-VSd_XaedqgKv-5xliX6lUlTVUDaGtHnDHPwrFvL4hN8_YbyTs5nMSDdBTAkz5QF76WO0WzmvAVzNyNUnwb5VXkZ1imxFcIcpM75sOSh62hGEoJpU2h_viCddFXlEB7TlUymAm7l_InuZaBw7pUCpqW6YS_TIDZ8B5Yf_pJlz8tfi3ig3A4q79de8A1VteBA3zj7Rbsio7qY1g1fELlw" TargetMode="External"/><Relationship Id="rId5" Type="http://schemas.openxmlformats.org/officeDocument/2006/relationships/hyperlink" Target="https://www.facebook.com/sindicat.educatie/photos/a.1759643604299556/2465496683714241/?type=3&amp;__xts__%5B0%5D=68.ARDIozsrQj8u5vJEeQzj5cLJRPMBHqDOmSkdiW_c_sJpK_ojYTu3OhdLy_XfhdEaxSWnu7-0VvHqnyyI3OUv5sFgbSbZm_MrX_WSRTygY_apbmaTsp3F4cKpNmRLgG9XHV-n9ezjhmrJ_4SQ6EcLUeyebLxFIi191p20cHXmM7_gRYOi4DxYQ8IXEV0uF8w40NFcAebdeChpnGB-U7qLrcj3jNG6s5tgg_688R5QhkbMkqgydcLjFA_k_QfB3-tVaaSoHtzn0OQDHWfs2qr-Pm6esR2e65rQ_29pTzyBZ2odtKYjOJOlSbjWWWvSYu_LJVqJpCf28W7bgMYN1yRPHPOFzvPVh-PtoydP3AIOuJl1kMMRT_wZpO1G&amp;__tn__=-y.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1588</Words>
  <Characters>9055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2020-04-17T10:55:00Z</dcterms:created>
  <dcterms:modified xsi:type="dcterms:W3CDTF">2020-04-17T10:56:00Z</dcterms:modified>
</cp:coreProperties>
</file>